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190F" w14:textId="77777777" w:rsidR="00046486" w:rsidRDefault="003114AA" w:rsidP="00046486">
      <w:pPr>
        <w:snapToGrid w:val="0"/>
        <w:rPr>
          <w:b/>
          <w:bCs/>
        </w:rPr>
      </w:pPr>
      <w:r>
        <w:rPr>
          <w:b/>
          <w:bCs/>
        </w:rPr>
        <w:t>Senior RA / RA</w:t>
      </w:r>
    </w:p>
    <w:p w14:paraId="3FEE53D6" w14:textId="77777777" w:rsidR="00046486" w:rsidRDefault="00046486" w:rsidP="00046486">
      <w:pPr>
        <w:snapToGrid w:val="0"/>
        <w:rPr>
          <w:b/>
          <w:bCs/>
        </w:rPr>
      </w:pPr>
    </w:p>
    <w:p w14:paraId="2A24DBCC" w14:textId="165A7208" w:rsidR="00046486" w:rsidRPr="00046486" w:rsidRDefault="00E5541B" w:rsidP="00046486">
      <w:pPr>
        <w:snapToGrid w:val="0"/>
        <w:rPr>
          <w:b/>
          <w:bCs/>
        </w:rPr>
      </w:pPr>
      <w:r>
        <w:t>Confluence Therapeutics</w:t>
      </w:r>
      <w:r w:rsidRPr="00046486">
        <w:t xml:space="preserve"> </w:t>
      </w:r>
      <w:r w:rsidR="00046486" w:rsidRPr="00046486">
        <w:t>is developing a novel platform of oligonucleotide therapeutics for diseases of the CNS and other therapeutic areas with significant unmet need. Our mission requires strategic thinking, nimbleness and deep expertise in several areas including neurobiology, RNA biology, oligonucleotide chemistry, </w:t>
      </w:r>
      <w:r w:rsidR="00046486" w:rsidRPr="00046486">
        <w:rPr>
          <w:i/>
          <w:iCs/>
        </w:rPr>
        <w:t>in vitro </w:t>
      </w:r>
      <w:r w:rsidR="00046486" w:rsidRPr="00046486">
        <w:t>and </w:t>
      </w:r>
      <w:r w:rsidR="00046486" w:rsidRPr="00046486">
        <w:rPr>
          <w:i/>
          <w:iCs/>
        </w:rPr>
        <w:t>in vivo </w:t>
      </w:r>
      <w:r w:rsidR="00046486" w:rsidRPr="00046486">
        <w:t xml:space="preserve">pharmacology. This new startup company is recruiting for talented, experienced, and passionate individuals who are looking to meaningfully contribute to the creation of new medicines. </w:t>
      </w:r>
      <w:r>
        <w:t>Confluence</w:t>
      </w:r>
      <w:r w:rsidR="00046486" w:rsidRPr="00046486">
        <w:t xml:space="preserve"> is a fast-paced, dynamic environment where the teammates will have broad exposure to many aspects of drug development. The company is backed by top blue chip venture investors, </w:t>
      </w:r>
      <w:proofErr w:type="spellStart"/>
      <w:r w:rsidR="00046486" w:rsidRPr="00046486">
        <w:t>Venrock</w:t>
      </w:r>
      <w:proofErr w:type="spellEnd"/>
      <w:r w:rsidR="00046486" w:rsidRPr="00046486">
        <w:t xml:space="preserve"> and Osage University Partners. We are rapidly building the Company and are looking for scientists to join us on this mission.</w:t>
      </w:r>
    </w:p>
    <w:p w14:paraId="1DB54AE0" w14:textId="77777777" w:rsidR="00F86EFF" w:rsidRDefault="00F86EFF" w:rsidP="00F86EFF">
      <w:pPr>
        <w:pStyle w:val="NormalWeb"/>
        <w:snapToGrid w:val="0"/>
        <w:spacing w:before="0" w:beforeAutospacing="0" w:after="0" w:afterAutospacing="0"/>
      </w:pPr>
    </w:p>
    <w:p w14:paraId="0B4DE4E4" w14:textId="7C7DBD99" w:rsidR="009B6334" w:rsidRDefault="00E5541B" w:rsidP="00F86EFF">
      <w:pPr>
        <w:pStyle w:val="NormalWeb"/>
        <w:snapToGrid w:val="0"/>
        <w:spacing w:before="0" w:beforeAutospacing="0" w:after="0" w:afterAutospacing="0"/>
      </w:pPr>
      <w:r>
        <w:t>Confluence Therapeutics</w:t>
      </w:r>
      <w:r w:rsidR="00550FD9">
        <w:t>, located in South San Francisco, CA,</w:t>
      </w:r>
      <w:r w:rsidR="00684B6B">
        <w:t xml:space="preserve"> is </w:t>
      </w:r>
      <w:r w:rsidR="00ED6E3A">
        <w:t>seeking an exceptional individual to join our team as</w:t>
      </w:r>
      <w:r w:rsidR="00684B6B">
        <w:t xml:space="preserve"> a </w:t>
      </w:r>
      <w:r w:rsidR="003114AA" w:rsidRPr="00915217">
        <w:rPr>
          <w:b/>
          <w:bCs/>
        </w:rPr>
        <w:t>Senior Research Associate</w:t>
      </w:r>
      <w:r w:rsidR="003114AA">
        <w:t xml:space="preserve"> or a </w:t>
      </w:r>
      <w:r w:rsidR="003114AA" w:rsidRPr="00915217">
        <w:rPr>
          <w:b/>
          <w:bCs/>
        </w:rPr>
        <w:t>Research Associate</w:t>
      </w:r>
      <w:r w:rsidR="00ED6E3A" w:rsidRPr="005F1C83">
        <w:t>.</w:t>
      </w:r>
      <w:r w:rsidR="005F1C83" w:rsidRPr="005F1C83">
        <w:t xml:space="preserve"> In this laboratory-based position, the successful candidate will develop cellular assays</w:t>
      </w:r>
      <w:r w:rsidR="005F1C83">
        <w:t xml:space="preserve"> and generate data to identify the </w:t>
      </w:r>
      <w:r w:rsidR="00027B4B">
        <w:t xml:space="preserve">optimal </w:t>
      </w:r>
      <w:r w:rsidR="005F1C83">
        <w:t>oligonucleotide candidate for the lead program.</w:t>
      </w:r>
      <w:r w:rsidR="003504DF">
        <w:t xml:space="preserve"> </w:t>
      </w:r>
      <w:r w:rsidR="00A519FD">
        <w:t xml:space="preserve">If interested, please send your CV to Yan Poon at </w:t>
      </w:r>
      <w:r w:rsidR="00A519FD" w:rsidRPr="005702D5">
        <w:t>ypoon@confluence</w:t>
      </w:r>
      <w:r w:rsidR="00A519FD">
        <w:t>tx.com.</w:t>
      </w:r>
    </w:p>
    <w:p w14:paraId="2CFC074A" w14:textId="5BB063AB" w:rsidR="005F1C83" w:rsidRDefault="005F1C83" w:rsidP="00F86EFF">
      <w:pPr>
        <w:pStyle w:val="NormalWeb"/>
        <w:snapToGrid w:val="0"/>
        <w:spacing w:before="0" w:beforeAutospacing="0" w:after="0" w:afterAutospacing="0"/>
      </w:pPr>
    </w:p>
    <w:p w14:paraId="18EC8365" w14:textId="351EB9C7" w:rsidR="005F1C83" w:rsidRDefault="005F1C83" w:rsidP="00F86EFF">
      <w:pPr>
        <w:pStyle w:val="NormalWeb"/>
        <w:snapToGrid w:val="0"/>
        <w:spacing w:before="0" w:beforeAutospacing="0" w:after="0" w:afterAutospacing="0"/>
      </w:pPr>
      <w:r>
        <w:t>Key Responsibilities:</w:t>
      </w:r>
    </w:p>
    <w:p w14:paraId="17962D1D" w14:textId="176072D0" w:rsidR="00570395" w:rsidRPr="007F2E11" w:rsidRDefault="003114AA" w:rsidP="00550FD9">
      <w:pPr>
        <w:pStyle w:val="NormalWeb"/>
        <w:numPr>
          <w:ilvl w:val="0"/>
          <w:numId w:val="13"/>
        </w:numPr>
        <w:snapToGrid w:val="0"/>
        <w:spacing w:before="0" w:beforeAutospacing="0" w:after="0" w:afterAutospacing="0"/>
      </w:pPr>
      <w:r>
        <w:t>E</w:t>
      </w:r>
      <w:r w:rsidR="003730B9">
        <w:t>xecute</w:t>
      </w:r>
      <w:r w:rsidR="00EC0AD6">
        <w:t xml:space="preserve"> </w:t>
      </w:r>
      <w:r w:rsidR="00EC0AD6">
        <w:rPr>
          <w:i/>
          <w:iCs/>
        </w:rPr>
        <w:t>in vitro</w:t>
      </w:r>
      <w:r w:rsidR="00EC0AD6">
        <w:t xml:space="preserve"> experiments</w:t>
      </w:r>
      <w:r w:rsidR="003730B9">
        <w:t xml:space="preserve">, </w:t>
      </w:r>
      <w:proofErr w:type="gramStart"/>
      <w:r w:rsidR="003730B9">
        <w:t>analyze</w:t>
      </w:r>
      <w:proofErr w:type="gramEnd"/>
      <w:r w:rsidR="003730B9">
        <w:t xml:space="preserve"> and interpret </w:t>
      </w:r>
      <w:r w:rsidR="00EC0AD6">
        <w:t xml:space="preserve">data </w:t>
      </w:r>
      <w:r w:rsidR="003730B9">
        <w:t>to support discovery and preclinical development</w:t>
      </w:r>
      <w:r w:rsidR="00570395">
        <w:t xml:space="preserve"> using a variety of </w:t>
      </w:r>
      <w:r w:rsidR="007F2E11">
        <w:t>readouts (</w:t>
      </w:r>
      <w:r w:rsidR="007F2E11">
        <w:rPr>
          <w:i/>
          <w:iCs/>
        </w:rPr>
        <w:t>e.g.,</w:t>
      </w:r>
      <w:r w:rsidR="007F2E11">
        <w:t xml:space="preserve"> fluorescence, luminescence, qPCR)</w:t>
      </w:r>
    </w:p>
    <w:p w14:paraId="5E06B11A" w14:textId="60D63720" w:rsidR="00EC0AD6" w:rsidRDefault="006379D0" w:rsidP="006379D0">
      <w:pPr>
        <w:pStyle w:val="NormalWeb"/>
        <w:numPr>
          <w:ilvl w:val="0"/>
          <w:numId w:val="13"/>
        </w:numPr>
        <w:snapToGrid w:val="0"/>
        <w:spacing w:before="0" w:beforeAutospacing="0" w:after="0" w:afterAutospacing="0"/>
      </w:pPr>
      <w:r>
        <w:t>Work with a diverse</w:t>
      </w:r>
      <w:r w:rsidR="00027B4B">
        <w:t xml:space="preserve"> and cross-functional</w:t>
      </w:r>
      <w:r>
        <w:t xml:space="preserve"> team of wet-lab scientists to g</w:t>
      </w:r>
      <w:r w:rsidR="00EC0AD6">
        <w:t>enerate key datasets that are critical for the declaration of development candidates</w:t>
      </w:r>
    </w:p>
    <w:p w14:paraId="7B815B53" w14:textId="11351F89" w:rsidR="007F2E11" w:rsidRDefault="003114AA" w:rsidP="00550FD9">
      <w:pPr>
        <w:pStyle w:val="NormalWeb"/>
        <w:numPr>
          <w:ilvl w:val="0"/>
          <w:numId w:val="13"/>
        </w:numPr>
        <w:snapToGrid w:val="0"/>
        <w:spacing w:before="0" w:beforeAutospacing="0" w:after="0" w:afterAutospacing="0"/>
      </w:pPr>
      <w:r>
        <w:t>Validate</w:t>
      </w:r>
      <w:r w:rsidR="007F2E11">
        <w:t xml:space="preserve"> PD biomarkers that can be applied both preclinically and clinically</w:t>
      </w:r>
    </w:p>
    <w:p w14:paraId="47027631" w14:textId="150DA676" w:rsidR="00570395" w:rsidRDefault="003114AA" w:rsidP="00550FD9">
      <w:pPr>
        <w:pStyle w:val="NormalWeb"/>
        <w:numPr>
          <w:ilvl w:val="0"/>
          <w:numId w:val="13"/>
        </w:numPr>
        <w:snapToGrid w:val="0"/>
        <w:spacing w:before="0" w:beforeAutospacing="0" w:after="0" w:afterAutospacing="0"/>
      </w:pPr>
      <w:r>
        <w:t xml:space="preserve">Conduct </w:t>
      </w:r>
      <w:r w:rsidR="00570395">
        <w:t xml:space="preserve">validation assays </w:t>
      </w:r>
      <w:r w:rsidR="00836D5C">
        <w:t xml:space="preserve">to </w:t>
      </w:r>
      <w:r w:rsidR="00494C1E">
        <w:t xml:space="preserve">demonstrate </w:t>
      </w:r>
      <w:r w:rsidR="00836D5C">
        <w:t>proof-of-concept of a new platform in therapeutically relevant areas</w:t>
      </w:r>
    </w:p>
    <w:p w14:paraId="7B3207B7" w14:textId="47B7BC8E" w:rsidR="00570395" w:rsidRDefault="00494C1E" w:rsidP="00550FD9">
      <w:pPr>
        <w:pStyle w:val="NormalWeb"/>
        <w:numPr>
          <w:ilvl w:val="0"/>
          <w:numId w:val="13"/>
        </w:numPr>
        <w:snapToGrid w:val="0"/>
        <w:spacing w:before="0" w:beforeAutospacing="0" w:after="0" w:afterAutospacing="0"/>
      </w:pPr>
      <w:r>
        <w:t xml:space="preserve">Maintain accurate and complete documentation of experimental </w:t>
      </w:r>
      <w:r w:rsidR="003730B9">
        <w:t>results for study reports and regulatory submissions</w:t>
      </w:r>
    </w:p>
    <w:p w14:paraId="5C1CDD36" w14:textId="77777777" w:rsidR="00570395" w:rsidRDefault="00570395" w:rsidP="00F86EFF">
      <w:pPr>
        <w:pStyle w:val="NormalWeb"/>
        <w:snapToGrid w:val="0"/>
        <w:spacing w:before="0" w:beforeAutospacing="0" w:after="0" w:afterAutospacing="0"/>
      </w:pPr>
    </w:p>
    <w:p w14:paraId="06CBDD36" w14:textId="6AFD837C" w:rsidR="005F1C83" w:rsidRPr="005F1C83" w:rsidRDefault="00854C33" w:rsidP="00F86EFF">
      <w:pPr>
        <w:pStyle w:val="NormalWeb"/>
        <w:snapToGrid w:val="0"/>
        <w:spacing w:before="0" w:beforeAutospacing="0" w:after="0" w:afterAutospacing="0"/>
      </w:pPr>
      <w:r>
        <w:t>Qualifications</w:t>
      </w:r>
      <w:r w:rsidR="005F1C83">
        <w:t>:</w:t>
      </w:r>
    </w:p>
    <w:p w14:paraId="6C13BD14" w14:textId="2570AF7E" w:rsidR="009B6334" w:rsidRDefault="00375633" w:rsidP="00550FD9">
      <w:pPr>
        <w:pStyle w:val="NormalWeb"/>
        <w:numPr>
          <w:ilvl w:val="0"/>
          <w:numId w:val="12"/>
        </w:numPr>
        <w:snapToGrid w:val="0"/>
        <w:spacing w:before="0" w:beforeAutospacing="0" w:after="0" w:afterAutospacing="0"/>
      </w:pPr>
      <w:r>
        <w:t>Bachelor’s degree</w:t>
      </w:r>
      <w:r w:rsidR="003730B9">
        <w:t xml:space="preserve"> in</w:t>
      </w:r>
      <w:r>
        <w:t xml:space="preserve"> the life sciences with 2-4 years of RNA biology, pharmacology, oligonucleotide therapeutics experience (or a related field) experience in the biopharmaceutical industry</w:t>
      </w:r>
      <w:r w:rsidR="003730B9">
        <w:t xml:space="preserve"> </w:t>
      </w:r>
    </w:p>
    <w:p w14:paraId="0E6B9536" w14:textId="79AA6DD5" w:rsidR="00F45AEB" w:rsidRDefault="00EC0AD6" w:rsidP="00550FD9">
      <w:pPr>
        <w:pStyle w:val="NormalWeb"/>
        <w:numPr>
          <w:ilvl w:val="0"/>
          <w:numId w:val="12"/>
        </w:numPr>
        <w:snapToGrid w:val="0"/>
        <w:spacing w:before="0" w:beforeAutospacing="0" w:after="0" w:afterAutospacing="0"/>
      </w:pPr>
      <w:r>
        <w:t>Direct experience</w:t>
      </w:r>
      <w:r w:rsidR="00F45AEB">
        <w:t xml:space="preserve"> </w:t>
      </w:r>
      <w:r w:rsidR="00494C1E">
        <w:t xml:space="preserve">with </w:t>
      </w:r>
      <w:r w:rsidR="00F45AEB">
        <w:t>pharmacology</w:t>
      </w:r>
      <w:r>
        <w:t xml:space="preserve">, </w:t>
      </w:r>
      <w:r w:rsidR="00F45AEB">
        <w:t>PK-PD relationships</w:t>
      </w:r>
      <w:r>
        <w:t>, and interrogating molecular target engagement and downstream physiological endpoints</w:t>
      </w:r>
    </w:p>
    <w:p w14:paraId="1A448329" w14:textId="2F6FC30A" w:rsidR="0058326F" w:rsidRDefault="0058326F" w:rsidP="00550FD9">
      <w:pPr>
        <w:pStyle w:val="NormalWeb"/>
        <w:numPr>
          <w:ilvl w:val="0"/>
          <w:numId w:val="12"/>
        </w:numPr>
        <w:snapToGrid w:val="0"/>
        <w:spacing w:before="0" w:beforeAutospacing="0" w:after="0" w:afterAutospacing="0"/>
      </w:pPr>
      <w:r>
        <w:t>Familiarity with</w:t>
      </w:r>
      <w:r w:rsidR="004B6699">
        <w:rPr>
          <w:i/>
          <w:iCs/>
        </w:rPr>
        <w:t xml:space="preserve"> </w:t>
      </w:r>
      <w:r w:rsidR="004B6699">
        <w:t>cellular assays</w:t>
      </w:r>
      <w:r>
        <w:t xml:space="preserve"> (</w:t>
      </w:r>
      <w:r>
        <w:rPr>
          <w:i/>
          <w:iCs/>
        </w:rPr>
        <w:t>e.g.,</w:t>
      </w:r>
      <w:r>
        <w:t xml:space="preserve"> cell lines, primary cells, neurons, IPSCs) </w:t>
      </w:r>
    </w:p>
    <w:p w14:paraId="1AB2ACA9" w14:textId="50A77E5E" w:rsidR="00854C33" w:rsidRDefault="00854C33" w:rsidP="00550FD9">
      <w:pPr>
        <w:pStyle w:val="NormalWeb"/>
        <w:numPr>
          <w:ilvl w:val="0"/>
          <w:numId w:val="12"/>
        </w:numPr>
        <w:snapToGrid w:val="0"/>
        <w:spacing w:before="0" w:beforeAutospacing="0" w:after="0" w:afterAutospacing="0"/>
      </w:pPr>
      <w:r>
        <w:t>Hands-on experience with molecular biology including</w:t>
      </w:r>
      <w:r w:rsidR="00083E11" w:rsidRPr="00083E11">
        <w:t xml:space="preserve"> </w:t>
      </w:r>
      <w:r w:rsidR="00083E11">
        <w:t>qPCR, western blots, and plate-based immunoassays (</w:t>
      </w:r>
      <w:r w:rsidR="00083E11">
        <w:rPr>
          <w:i/>
          <w:iCs/>
        </w:rPr>
        <w:t>e.g.,</w:t>
      </w:r>
      <w:r w:rsidR="00083E11">
        <w:t xml:space="preserve"> ELISA, MSD, Luminex)</w:t>
      </w:r>
    </w:p>
    <w:p w14:paraId="4AED79AC" w14:textId="4C5BEB5C" w:rsidR="00EC0AD6" w:rsidRDefault="00EC0AD6" w:rsidP="00550FD9">
      <w:pPr>
        <w:pStyle w:val="NormalWeb"/>
        <w:numPr>
          <w:ilvl w:val="0"/>
          <w:numId w:val="12"/>
        </w:numPr>
        <w:snapToGrid w:val="0"/>
        <w:spacing w:before="0" w:beforeAutospacing="0" w:after="0" w:afterAutospacing="0"/>
      </w:pPr>
      <w:r>
        <w:t>Creativity and the ability to work</w:t>
      </w:r>
      <w:r w:rsidR="00570395">
        <w:t xml:space="preserve"> and debate constructively</w:t>
      </w:r>
      <w:r>
        <w:t xml:space="preserve"> within an interdisciplinary team to achieve </w:t>
      </w:r>
      <w:r w:rsidR="00570395">
        <w:t xml:space="preserve">technical </w:t>
      </w:r>
      <w:r w:rsidR="00494C1E">
        <w:t xml:space="preserve">success </w:t>
      </w:r>
      <w:r w:rsidR="00570395">
        <w:t>and corporate milestones</w:t>
      </w:r>
    </w:p>
    <w:p w14:paraId="685F9791" w14:textId="77777777" w:rsidR="007F2E11" w:rsidRDefault="007F2E11" w:rsidP="00550FD9">
      <w:pPr>
        <w:pStyle w:val="NormalWeb"/>
        <w:numPr>
          <w:ilvl w:val="0"/>
          <w:numId w:val="12"/>
        </w:numPr>
        <w:snapToGrid w:val="0"/>
        <w:spacing w:before="0" w:beforeAutospacing="0" w:after="0" w:afterAutospacing="0"/>
      </w:pPr>
      <w:r>
        <w:t>Strong experience in statistical analysis software (</w:t>
      </w:r>
      <w:r>
        <w:rPr>
          <w:i/>
          <w:iCs/>
        </w:rPr>
        <w:t>e.g.,</w:t>
      </w:r>
      <w:r>
        <w:t xml:space="preserve"> </w:t>
      </w:r>
      <w:proofErr w:type="spellStart"/>
      <w:r>
        <w:t>Graphpad</w:t>
      </w:r>
      <w:proofErr w:type="spellEnd"/>
      <w:r>
        <w:t xml:space="preserve"> Prism)</w:t>
      </w:r>
    </w:p>
    <w:p w14:paraId="364691AF" w14:textId="77777777" w:rsidR="007F2E11" w:rsidRPr="00F45AEB" w:rsidRDefault="007F2E11" w:rsidP="00550FD9">
      <w:pPr>
        <w:pStyle w:val="NormalWeb"/>
        <w:numPr>
          <w:ilvl w:val="0"/>
          <w:numId w:val="12"/>
        </w:numPr>
        <w:snapToGrid w:val="0"/>
        <w:spacing w:before="0" w:beforeAutospacing="0" w:after="0" w:afterAutospacing="0"/>
      </w:pPr>
      <w:r>
        <w:t xml:space="preserve">Familiarity with data capture, analysis, and visualization within an Electronic Lab Notebook </w:t>
      </w:r>
    </w:p>
    <w:p w14:paraId="5248260D" w14:textId="1C43BC3A" w:rsidR="00F53CFB" w:rsidRDefault="008B5EC8" w:rsidP="00D87E82">
      <w:pPr>
        <w:pStyle w:val="NormalWeb"/>
        <w:numPr>
          <w:ilvl w:val="0"/>
          <w:numId w:val="12"/>
        </w:numPr>
        <w:snapToGrid w:val="0"/>
        <w:spacing w:before="0" w:beforeAutospacing="0" w:after="0" w:afterAutospacing="0"/>
      </w:pPr>
      <w:r>
        <w:lastRenderedPageBreak/>
        <w:t xml:space="preserve">Results-oriented individual </w:t>
      </w:r>
      <w:r w:rsidR="00494C1E">
        <w:t>with</w:t>
      </w:r>
      <w:r>
        <w:t xml:space="preserve"> exceptional organization, attention to detail, scientific versatility, flexibility, critical thinking, and communication skills</w:t>
      </w:r>
    </w:p>
    <w:sectPr w:rsidR="00F53CFB" w:rsidSect="00B4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22"/>
    <w:multiLevelType w:val="multilevel"/>
    <w:tmpl w:val="853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24CB"/>
    <w:multiLevelType w:val="hybridMultilevel"/>
    <w:tmpl w:val="63D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06FBC"/>
    <w:multiLevelType w:val="multilevel"/>
    <w:tmpl w:val="83A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1775D"/>
    <w:multiLevelType w:val="multilevel"/>
    <w:tmpl w:val="045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0576"/>
    <w:multiLevelType w:val="hybridMultilevel"/>
    <w:tmpl w:val="39C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52D80"/>
    <w:multiLevelType w:val="multilevel"/>
    <w:tmpl w:val="9BF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1147F"/>
    <w:multiLevelType w:val="multilevel"/>
    <w:tmpl w:val="DF2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620CB"/>
    <w:multiLevelType w:val="multilevel"/>
    <w:tmpl w:val="6DA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A75E4"/>
    <w:multiLevelType w:val="multilevel"/>
    <w:tmpl w:val="EE9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E3AE6"/>
    <w:multiLevelType w:val="multilevel"/>
    <w:tmpl w:val="A74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153BF"/>
    <w:multiLevelType w:val="multilevel"/>
    <w:tmpl w:val="125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62FC3"/>
    <w:multiLevelType w:val="multilevel"/>
    <w:tmpl w:val="1B6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D0CC0"/>
    <w:multiLevelType w:val="multilevel"/>
    <w:tmpl w:val="B93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736158">
    <w:abstractNumId w:val="6"/>
  </w:num>
  <w:num w:numId="2" w16cid:durableId="1805270606">
    <w:abstractNumId w:val="11"/>
  </w:num>
  <w:num w:numId="3" w16cid:durableId="550382083">
    <w:abstractNumId w:val="8"/>
  </w:num>
  <w:num w:numId="4" w16cid:durableId="1450902787">
    <w:abstractNumId w:val="9"/>
  </w:num>
  <w:num w:numId="5" w16cid:durableId="1048646027">
    <w:abstractNumId w:val="10"/>
  </w:num>
  <w:num w:numId="6" w16cid:durableId="1206597752">
    <w:abstractNumId w:val="12"/>
  </w:num>
  <w:num w:numId="7" w16cid:durableId="134950131">
    <w:abstractNumId w:val="0"/>
  </w:num>
  <w:num w:numId="8" w16cid:durableId="847327824">
    <w:abstractNumId w:val="2"/>
  </w:num>
  <w:num w:numId="9" w16cid:durableId="408815097">
    <w:abstractNumId w:val="7"/>
  </w:num>
  <w:num w:numId="10" w16cid:durableId="926113492">
    <w:abstractNumId w:val="3"/>
  </w:num>
  <w:num w:numId="11" w16cid:durableId="652759590">
    <w:abstractNumId w:val="5"/>
  </w:num>
  <w:num w:numId="12" w16cid:durableId="1828938244">
    <w:abstractNumId w:val="1"/>
  </w:num>
  <w:num w:numId="13" w16cid:durableId="159280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B"/>
    <w:rsid w:val="00027B4B"/>
    <w:rsid w:val="00046486"/>
    <w:rsid w:val="00083E11"/>
    <w:rsid w:val="000D6C0B"/>
    <w:rsid w:val="00204BC3"/>
    <w:rsid w:val="0024362C"/>
    <w:rsid w:val="002B691C"/>
    <w:rsid w:val="003114AA"/>
    <w:rsid w:val="00323FC2"/>
    <w:rsid w:val="003427FB"/>
    <w:rsid w:val="003504DF"/>
    <w:rsid w:val="003730B9"/>
    <w:rsid w:val="00375633"/>
    <w:rsid w:val="00494C1E"/>
    <w:rsid w:val="004B6699"/>
    <w:rsid w:val="00550FD9"/>
    <w:rsid w:val="00570395"/>
    <w:rsid w:val="0058326F"/>
    <w:rsid w:val="00590688"/>
    <w:rsid w:val="005F1C83"/>
    <w:rsid w:val="006379D0"/>
    <w:rsid w:val="00684B6B"/>
    <w:rsid w:val="0069071B"/>
    <w:rsid w:val="006D3B3E"/>
    <w:rsid w:val="007C5A11"/>
    <w:rsid w:val="007F2E11"/>
    <w:rsid w:val="00836D5C"/>
    <w:rsid w:val="00854C33"/>
    <w:rsid w:val="008B5EC8"/>
    <w:rsid w:val="00915217"/>
    <w:rsid w:val="009B6334"/>
    <w:rsid w:val="00A519FD"/>
    <w:rsid w:val="00A90708"/>
    <w:rsid w:val="00B40B5F"/>
    <w:rsid w:val="00B628E7"/>
    <w:rsid w:val="00C23BB2"/>
    <w:rsid w:val="00C331CF"/>
    <w:rsid w:val="00E0528C"/>
    <w:rsid w:val="00E5541B"/>
    <w:rsid w:val="00E81E94"/>
    <w:rsid w:val="00EC0AD6"/>
    <w:rsid w:val="00ED6E3A"/>
    <w:rsid w:val="00F45AEB"/>
    <w:rsid w:val="00F53CFB"/>
    <w:rsid w:val="00F8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FBBC"/>
  <w15:chartTrackingRefBased/>
  <w15:docId w15:val="{FAFED6A6-19D1-7E4B-85D8-1011BE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71B"/>
    <w:pPr>
      <w:spacing w:before="100" w:beforeAutospacing="1" w:after="100" w:afterAutospacing="1"/>
    </w:pPr>
  </w:style>
  <w:style w:type="character" w:styleId="Strong">
    <w:name w:val="Strong"/>
    <w:basedOn w:val="DefaultParagraphFont"/>
    <w:uiPriority w:val="22"/>
    <w:qFormat/>
    <w:rsid w:val="0069071B"/>
    <w:rPr>
      <w:b/>
      <w:bCs/>
    </w:rPr>
  </w:style>
  <w:style w:type="character" w:styleId="Emphasis">
    <w:name w:val="Emphasis"/>
    <w:basedOn w:val="DefaultParagraphFont"/>
    <w:uiPriority w:val="20"/>
    <w:qFormat/>
    <w:rsid w:val="0069071B"/>
    <w:rPr>
      <w:i/>
      <w:iCs/>
    </w:rPr>
  </w:style>
  <w:style w:type="paragraph" w:styleId="Revision">
    <w:name w:val="Revision"/>
    <w:hidden/>
    <w:uiPriority w:val="99"/>
    <w:semiHidden/>
    <w:rsid w:val="00494C1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94C1E"/>
    <w:rPr>
      <w:sz w:val="16"/>
      <w:szCs w:val="16"/>
    </w:rPr>
  </w:style>
  <w:style w:type="paragraph" w:styleId="CommentText">
    <w:name w:val="annotation text"/>
    <w:basedOn w:val="Normal"/>
    <w:link w:val="CommentTextChar"/>
    <w:uiPriority w:val="99"/>
    <w:semiHidden/>
    <w:unhideWhenUsed/>
    <w:rsid w:val="00494C1E"/>
    <w:rPr>
      <w:sz w:val="20"/>
      <w:szCs w:val="20"/>
    </w:rPr>
  </w:style>
  <w:style w:type="character" w:customStyle="1" w:styleId="CommentTextChar">
    <w:name w:val="Comment Text Char"/>
    <w:basedOn w:val="DefaultParagraphFont"/>
    <w:link w:val="CommentText"/>
    <w:uiPriority w:val="99"/>
    <w:semiHidden/>
    <w:rsid w:val="00494C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C1E"/>
    <w:rPr>
      <w:b/>
      <w:bCs/>
    </w:rPr>
  </w:style>
  <w:style w:type="character" w:customStyle="1" w:styleId="CommentSubjectChar">
    <w:name w:val="Comment Subject Char"/>
    <w:basedOn w:val="CommentTextChar"/>
    <w:link w:val="CommentSubject"/>
    <w:uiPriority w:val="99"/>
    <w:semiHidden/>
    <w:rsid w:val="00494C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04DF"/>
    <w:rPr>
      <w:color w:val="0563C1" w:themeColor="hyperlink"/>
      <w:u w:val="single"/>
    </w:rPr>
  </w:style>
  <w:style w:type="character" w:styleId="UnresolvedMention">
    <w:name w:val="Unresolved Mention"/>
    <w:basedOn w:val="DefaultParagraphFont"/>
    <w:uiPriority w:val="99"/>
    <w:semiHidden/>
    <w:unhideWhenUsed/>
    <w:rsid w:val="0035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124">
      <w:bodyDiv w:val="1"/>
      <w:marLeft w:val="0"/>
      <w:marRight w:val="0"/>
      <w:marTop w:val="0"/>
      <w:marBottom w:val="0"/>
      <w:divBdr>
        <w:top w:val="none" w:sz="0" w:space="0" w:color="auto"/>
        <w:left w:val="none" w:sz="0" w:space="0" w:color="auto"/>
        <w:bottom w:val="none" w:sz="0" w:space="0" w:color="auto"/>
        <w:right w:val="none" w:sz="0" w:space="0" w:color="auto"/>
      </w:divBdr>
    </w:div>
    <w:div w:id="139349618">
      <w:bodyDiv w:val="1"/>
      <w:marLeft w:val="0"/>
      <w:marRight w:val="0"/>
      <w:marTop w:val="0"/>
      <w:marBottom w:val="0"/>
      <w:divBdr>
        <w:top w:val="none" w:sz="0" w:space="0" w:color="auto"/>
        <w:left w:val="none" w:sz="0" w:space="0" w:color="auto"/>
        <w:bottom w:val="none" w:sz="0" w:space="0" w:color="auto"/>
        <w:right w:val="none" w:sz="0" w:space="0" w:color="auto"/>
      </w:divBdr>
    </w:div>
    <w:div w:id="290864853">
      <w:bodyDiv w:val="1"/>
      <w:marLeft w:val="0"/>
      <w:marRight w:val="0"/>
      <w:marTop w:val="0"/>
      <w:marBottom w:val="0"/>
      <w:divBdr>
        <w:top w:val="none" w:sz="0" w:space="0" w:color="auto"/>
        <w:left w:val="none" w:sz="0" w:space="0" w:color="auto"/>
        <w:bottom w:val="none" w:sz="0" w:space="0" w:color="auto"/>
        <w:right w:val="none" w:sz="0" w:space="0" w:color="auto"/>
      </w:divBdr>
    </w:div>
    <w:div w:id="488525889">
      <w:bodyDiv w:val="1"/>
      <w:marLeft w:val="0"/>
      <w:marRight w:val="0"/>
      <w:marTop w:val="0"/>
      <w:marBottom w:val="0"/>
      <w:divBdr>
        <w:top w:val="none" w:sz="0" w:space="0" w:color="auto"/>
        <w:left w:val="none" w:sz="0" w:space="0" w:color="auto"/>
        <w:bottom w:val="none" w:sz="0" w:space="0" w:color="auto"/>
        <w:right w:val="none" w:sz="0" w:space="0" w:color="auto"/>
      </w:divBdr>
    </w:div>
    <w:div w:id="621689210">
      <w:bodyDiv w:val="1"/>
      <w:marLeft w:val="0"/>
      <w:marRight w:val="0"/>
      <w:marTop w:val="0"/>
      <w:marBottom w:val="0"/>
      <w:divBdr>
        <w:top w:val="none" w:sz="0" w:space="0" w:color="auto"/>
        <w:left w:val="none" w:sz="0" w:space="0" w:color="auto"/>
        <w:bottom w:val="none" w:sz="0" w:space="0" w:color="auto"/>
        <w:right w:val="none" w:sz="0" w:space="0" w:color="auto"/>
      </w:divBdr>
    </w:div>
    <w:div w:id="695430709">
      <w:bodyDiv w:val="1"/>
      <w:marLeft w:val="0"/>
      <w:marRight w:val="0"/>
      <w:marTop w:val="0"/>
      <w:marBottom w:val="0"/>
      <w:divBdr>
        <w:top w:val="none" w:sz="0" w:space="0" w:color="auto"/>
        <w:left w:val="none" w:sz="0" w:space="0" w:color="auto"/>
        <w:bottom w:val="none" w:sz="0" w:space="0" w:color="auto"/>
        <w:right w:val="none" w:sz="0" w:space="0" w:color="auto"/>
      </w:divBdr>
    </w:div>
    <w:div w:id="1223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Poon</dc:creator>
  <cp:keywords/>
  <dc:description/>
  <cp:lastModifiedBy>Yan Poon</cp:lastModifiedBy>
  <cp:revision>4</cp:revision>
  <dcterms:created xsi:type="dcterms:W3CDTF">2022-02-24T04:12:00Z</dcterms:created>
  <dcterms:modified xsi:type="dcterms:W3CDTF">2022-03-30T01:52:00Z</dcterms:modified>
</cp:coreProperties>
</file>